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59" w:rsidRDefault="009E5279" w:rsidP="009E5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279">
        <w:rPr>
          <w:rFonts w:ascii="Times New Roman" w:hAnsi="Times New Roman"/>
          <w:b/>
          <w:sz w:val="28"/>
          <w:szCs w:val="28"/>
        </w:rPr>
        <w:t xml:space="preserve">Тематика </w:t>
      </w:r>
      <w:r w:rsidR="00DC7F59">
        <w:rPr>
          <w:rFonts w:ascii="Times New Roman" w:hAnsi="Times New Roman"/>
          <w:b/>
          <w:sz w:val="28"/>
          <w:szCs w:val="28"/>
        </w:rPr>
        <w:t xml:space="preserve">міждисциплінарних </w:t>
      </w:r>
      <w:r w:rsidRPr="009E5279">
        <w:rPr>
          <w:rFonts w:ascii="Times New Roman" w:hAnsi="Times New Roman"/>
          <w:b/>
          <w:sz w:val="28"/>
          <w:szCs w:val="28"/>
        </w:rPr>
        <w:t xml:space="preserve">курсових робіт </w:t>
      </w:r>
    </w:p>
    <w:p w:rsidR="009E5279" w:rsidRPr="009E5279" w:rsidRDefault="00DC7F59" w:rsidP="009E5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(дисципліна</w:t>
      </w:r>
      <w:r w:rsidR="009E5279" w:rsidRPr="009E5279">
        <w:rPr>
          <w:rFonts w:ascii="Times New Roman" w:hAnsi="Times New Roman"/>
          <w:b/>
          <w:sz w:val="28"/>
          <w:szCs w:val="28"/>
        </w:rPr>
        <w:t xml:space="preserve"> Цивільна юстиція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E5279" w:rsidRPr="009E5279" w:rsidRDefault="009E5279" w:rsidP="009E5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279">
        <w:rPr>
          <w:rFonts w:ascii="Times New Roman" w:hAnsi="Times New Roman"/>
          <w:b/>
          <w:sz w:val="28"/>
          <w:szCs w:val="28"/>
        </w:rPr>
        <w:t xml:space="preserve">для студентів ОС магістр денної та заочної форм навчання </w:t>
      </w:r>
    </w:p>
    <w:p w:rsidR="009E5279" w:rsidRPr="009E5279" w:rsidRDefault="009E5279" w:rsidP="009E5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279">
        <w:rPr>
          <w:rFonts w:ascii="Times New Roman" w:hAnsi="Times New Roman"/>
          <w:b/>
          <w:sz w:val="28"/>
          <w:szCs w:val="28"/>
        </w:rPr>
        <w:t>202</w:t>
      </w:r>
      <w:r w:rsidR="00E30792">
        <w:rPr>
          <w:rFonts w:ascii="Times New Roman" w:hAnsi="Times New Roman"/>
          <w:b/>
          <w:sz w:val="28"/>
          <w:szCs w:val="28"/>
          <w:lang w:val="en-US"/>
        </w:rPr>
        <w:t>1</w:t>
      </w:r>
      <w:r w:rsidRPr="009E5279">
        <w:rPr>
          <w:rFonts w:ascii="Times New Roman" w:hAnsi="Times New Roman"/>
          <w:b/>
          <w:sz w:val="28"/>
          <w:szCs w:val="28"/>
        </w:rPr>
        <w:t>/202</w:t>
      </w:r>
      <w:r w:rsidR="00E30792">
        <w:rPr>
          <w:rFonts w:ascii="Times New Roman" w:hAnsi="Times New Roman"/>
          <w:b/>
          <w:sz w:val="28"/>
          <w:szCs w:val="28"/>
          <w:lang w:val="en-US"/>
        </w:rPr>
        <w:t>2</w:t>
      </w:r>
      <w:r w:rsidRPr="009E52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5279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9E5279">
        <w:rPr>
          <w:rFonts w:ascii="Times New Roman" w:hAnsi="Times New Roman"/>
          <w:b/>
          <w:sz w:val="28"/>
          <w:szCs w:val="28"/>
        </w:rPr>
        <w:t>.</w:t>
      </w:r>
    </w:p>
    <w:p w:rsidR="009E5279" w:rsidRPr="009E5279" w:rsidRDefault="009E5279" w:rsidP="009E5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E80" w:rsidRPr="009E5279" w:rsidRDefault="00EC3E8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279">
        <w:rPr>
          <w:rFonts w:ascii="Times New Roman" w:hAnsi="Times New Roman"/>
          <w:sz w:val="28"/>
          <w:szCs w:val="28"/>
        </w:rPr>
        <w:t>Особливості судових доказів і судового доказування у справах про відшкодування моральної (немайнової) шкоди: матеріальні та процесуальні аспекти.</w:t>
      </w:r>
    </w:p>
    <w:p w:rsidR="00EC3E80" w:rsidRPr="009E5279" w:rsidRDefault="00EC3E8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279">
        <w:rPr>
          <w:rFonts w:ascii="Times New Roman" w:hAnsi="Times New Roman"/>
          <w:sz w:val="28"/>
          <w:szCs w:val="28"/>
        </w:rPr>
        <w:t>Оголошення фізичної особи померлою та встановлення юридичного факту смерті.</w:t>
      </w:r>
    </w:p>
    <w:p w:rsidR="00EC3E80" w:rsidRPr="009E5279" w:rsidRDefault="00EC3E8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279">
        <w:rPr>
          <w:rFonts w:ascii="Times New Roman" w:hAnsi="Times New Roman"/>
          <w:sz w:val="28"/>
          <w:szCs w:val="28"/>
        </w:rPr>
        <w:t>Правовий статус прокурора в цивільному процесі.</w:t>
      </w:r>
    </w:p>
    <w:p w:rsidR="00EC3E80" w:rsidRPr="009E5279" w:rsidRDefault="00EC3E8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279">
        <w:rPr>
          <w:rFonts w:ascii="Times New Roman" w:hAnsi="Times New Roman"/>
          <w:sz w:val="28"/>
          <w:szCs w:val="28"/>
        </w:rPr>
        <w:t>Система електронного наказного провадження: новація в Україні й іноземна практика.</w:t>
      </w:r>
    </w:p>
    <w:p w:rsidR="00EC3E80" w:rsidRPr="009E5279" w:rsidRDefault="00EC3E8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279">
        <w:rPr>
          <w:rFonts w:ascii="Times New Roman" w:hAnsi="Times New Roman"/>
          <w:sz w:val="28"/>
          <w:szCs w:val="28"/>
        </w:rPr>
        <w:t>Захист прав автора в порядку цивільного судочинства.</w:t>
      </w:r>
    </w:p>
    <w:p w:rsidR="00EC3E80" w:rsidRPr="009E5279" w:rsidRDefault="00EC3E8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279">
        <w:rPr>
          <w:rFonts w:ascii="Times New Roman" w:hAnsi="Times New Roman"/>
          <w:sz w:val="28"/>
          <w:szCs w:val="28"/>
        </w:rPr>
        <w:t>Проблемі питання інституту представництва в цивільному праві України.</w:t>
      </w:r>
    </w:p>
    <w:p w:rsidR="00EC3E80" w:rsidRPr="009E5279" w:rsidRDefault="00EC3E8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279">
        <w:rPr>
          <w:rFonts w:ascii="Times New Roman" w:hAnsi="Times New Roman"/>
          <w:sz w:val="28"/>
          <w:szCs w:val="28"/>
        </w:rPr>
        <w:t xml:space="preserve">Поняття нових та нововиявлених обставин: їх співвідношення. 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 xml:space="preserve">Сутність правосуддя в цивільних правах і цивільного судочинства. 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 xml:space="preserve"> Професія судді і судовий метод.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 xml:space="preserve">Доступність правосуддя як міжнародний стандарт. 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>Європейська конвенція про захист прав людини і основоположних свобод і її застосування в цивільному судочинстві.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 xml:space="preserve"> Право на справедливий судовий розгляд та його складові.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 xml:space="preserve">Роль Ради Європи в гармонізації цивільного процесуального законодавства та практика його застосування. 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>Рекомендації Комітету Міністрів Ради Європи щодо доступності правосуддя в цивільних справах</w:t>
      </w:r>
      <w:r w:rsidR="009E5279">
        <w:rPr>
          <w:rFonts w:ascii="Times New Roman" w:hAnsi="Times New Roman" w:cs="Times New Roman"/>
          <w:sz w:val="28"/>
          <w:szCs w:val="28"/>
        </w:rPr>
        <w:t>.</w:t>
      </w:r>
    </w:p>
    <w:p w:rsidR="00EC3E8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279">
        <w:rPr>
          <w:rFonts w:ascii="Times New Roman" w:hAnsi="Times New Roman"/>
          <w:sz w:val="28"/>
          <w:szCs w:val="28"/>
        </w:rPr>
        <w:t>Електронні докази як спосіб доказування у цивільному судочинстві</w:t>
      </w:r>
      <w:r w:rsidR="009E5279">
        <w:rPr>
          <w:rFonts w:ascii="Times New Roman" w:hAnsi="Times New Roman"/>
          <w:sz w:val="28"/>
          <w:szCs w:val="28"/>
        </w:rPr>
        <w:t>.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279">
        <w:rPr>
          <w:rFonts w:ascii="Times New Roman" w:hAnsi="Times New Roman"/>
          <w:sz w:val="28"/>
          <w:szCs w:val="28"/>
        </w:rPr>
        <w:t xml:space="preserve"> Зловживання процесуальними правами у цивільному судочинстві</w:t>
      </w:r>
      <w:r w:rsidR="009E5279">
        <w:rPr>
          <w:rFonts w:ascii="Times New Roman" w:hAnsi="Times New Roman"/>
          <w:sz w:val="28"/>
          <w:szCs w:val="28"/>
        </w:rPr>
        <w:t>.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279">
        <w:rPr>
          <w:rFonts w:ascii="Times New Roman" w:hAnsi="Times New Roman"/>
          <w:sz w:val="28"/>
          <w:szCs w:val="28"/>
        </w:rPr>
        <w:t>Електронне правосуддя</w:t>
      </w:r>
      <w:r w:rsidR="009E5279">
        <w:rPr>
          <w:rFonts w:ascii="Times New Roman" w:hAnsi="Times New Roman"/>
          <w:sz w:val="28"/>
          <w:szCs w:val="28"/>
        </w:rPr>
        <w:t>.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>Судове рішення за скаргою.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 xml:space="preserve">Угоди про правову допомогу у цивільних справах. 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 xml:space="preserve">Конвенційний механізм захисту прав людини Європейським судом з прав людини. 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>Нотаріат та нотаріальний процес у цивільному судочинстві</w:t>
      </w:r>
      <w:r w:rsidR="009E5279">
        <w:rPr>
          <w:rFonts w:ascii="Times New Roman" w:hAnsi="Times New Roman" w:cs="Times New Roman"/>
          <w:sz w:val="28"/>
          <w:szCs w:val="28"/>
        </w:rPr>
        <w:t>.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 xml:space="preserve">Третейське судочинство. </w:t>
      </w:r>
    </w:p>
    <w:p w:rsidR="00BC2ED0" w:rsidRPr="009E5279" w:rsidRDefault="00BC2ED0" w:rsidP="009E5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 xml:space="preserve">Міжнародний комерційний арбітраж. </w:t>
      </w:r>
    </w:p>
    <w:p w:rsidR="00DC7F59" w:rsidRDefault="00BC2ED0" w:rsidP="007008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>Медіація та цивільний процес</w:t>
      </w:r>
      <w:r w:rsidR="009E5279">
        <w:rPr>
          <w:rFonts w:ascii="Times New Roman" w:hAnsi="Times New Roman" w:cs="Times New Roman"/>
          <w:sz w:val="28"/>
          <w:szCs w:val="28"/>
        </w:rPr>
        <w:t>.</w:t>
      </w:r>
    </w:p>
    <w:p w:rsidR="00DC7F59" w:rsidRDefault="00DC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F59" w:rsidRDefault="00DC7F59" w:rsidP="00DC7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РЕКОМЕНДОВАНІ ДЖЕРЕЛА ІНФОРМАЦІЇ</w:t>
      </w:r>
    </w:p>
    <w:p w:rsidR="00DC7F59" w:rsidRDefault="00DC7F59" w:rsidP="00DC7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  <w:lang w:val="ru-RU"/>
        </w:rPr>
      </w:pPr>
    </w:p>
    <w:p w:rsidR="00DC7F59" w:rsidRDefault="00DC7F59" w:rsidP="00DC7F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Конституція України. Офіційний веб-портал Верховної ради України: нормативно-правові акти. URL: </w:t>
      </w:r>
      <w:hyperlink r:id="rId5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https://zakon.rada.gov.ua/laws/show/254%D0%BA/96-%D0%B2%D1%80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(дата звернення: 15.08.2021). </w:t>
      </w:r>
    </w:p>
    <w:p w:rsidR="00DC7F59" w:rsidRDefault="00DC7F59" w:rsidP="00DC7F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Цивільний кодекс України від 16.01.2003 № 435-IV. Офіційний веб-портал Верховної ради України: нормативно-правові акти. URL: https://zakon.rada.gov.ua/laws/show/435-15 (дата звернення: 15.08.2021). </w:t>
      </w:r>
    </w:p>
    <w:p w:rsidR="00DC7F59" w:rsidRDefault="00DC7F59" w:rsidP="00DC7F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Господарський кодекс України від 16.01.2003 № 436-IV.Офіційний веб-портал Верховної ради України: нормативно-правові акти. URL: https://zakon.rada.gov.ua/laws/show/436-15 (дата звернення: 15.08.2021). </w:t>
      </w:r>
    </w:p>
    <w:p w:rsidR="00DC7F59" w:rsidRDefault="00DC7F59" w:rsidP="00DC7F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Кодекс торговельного мореплавства України від 23.05.1995 № 176/95-ВР. Офіційний веб-портал Верховної ради України: нормативно-правові акти. URL: </w:t>
      </w:r>
      <w:hyperlink r:id="rId6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https://zakon.rada.gov.ua/laws/show/176/95-%D0%B2%D1%80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(дата звернення: 15.08.2021). </w:t>
      </w:r>
    </w:p>
    <w:p w:rsidR="00DC7F59" w:rsidRDefault="00DC7F59" w:rsidP="00DC7F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Земельний кодекс України від 25.10.2001 р. № 2768-III. Офіційний веб-портал Верховної ради України: нормативно-правові акти. URL: </w:t>
      </w:r>
      <w:hyperlink r:id="rId7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https://zakon.rada.gov.ua/laws/show/2768-14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(дата звернення: 15.08.2021). </w:t>
      </w:r>
    </w:p>
    <w:p w:rsidR="00DC7F59" w:rsidRDefault="00DC7F59" w:rsidP="00DC7F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Сімейний кодекс України від 10.01.2002 № 2947-III. Офіційний веб-портал Верховної ради України: нормативно-правові акти. URL: </w:t>
      </w:r>
      <w:hyperlink r:id="rId8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https://zakon.rada.gov.ua/laws/show/2947-14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(дата звернення: 15.08.2021). </w:t>
      </w:r>
    </w:p>
    <w:p w:rsidR="00DC7F59" w:rsidRDefault="00DC7F59" w:rsidP="00DC7F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Цивільний процесуальний кодекс України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 </w:t>
      </w:r>
      <w:r>
        <w:rPr>
          <w:rStyle w:val="a7"/>
          <w:b w:val="0"/>
          <w:color w:val="000000"/>
          <w:sz w:val="24"/>
          <w:szCs w:val="24"/>
          <w:shd w:val="clear" w:color="auto" w:fill="FFFFFF"/>
        </w:rPr>
        <w:t>1618-IV від 18.03.2004 року</w:t>
      </w:r>
      <w:r>
        <w:rPr>
          <w:rStyle w:val="a7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Офіційний веб-портал Верховної ради України: нормативно-правові акти. URL: </w:t>
      </w:r>
      <w:hyperlink r:id="rId9" w:anchor="Text" w:history="1">
        <w:r>
          <w:rPr>
            <w:rStyle w:val="a6"/>
            <w:rFonts w:ascii="Times New Roman" w:hAnsi="Times New Roman"/>
            <w:sz w:val="24"/>
            <w:szCs w:val="24"/>
          </w:rPr>
          <w:t>https://zakon.rada.gov.ua/laws/show/1618-15#Text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(дата звернення: 15.08.2021). </w:t>
      </w:r>
    </w:p>
    <w:p w:rsidR="00DC7F59" w:rsidRDefault="00DC7F59" w:rsidP="00DC7F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</w:rPr>
        <w:t xml:space="preserve">ро адвокатуру та адвокатську діяльність: Закон України. Відомості Верховної Ради України. 2013. № 27.Ст. 282 (з наступними змінами та доповненнями) </w:t>
      </w:r>
      <w:r>
        <w:rPr>
          <w:rFonts w:ascii="Times New Roman" w:hAnsi="Times New Roman"/>
          <w:color w:val="000000"/>
          <w:sz w:val="24"/>
          <w:szCs w:val="24"/>
        </w:rPr>
        <w:t>Офіційний веб-портал Верховної ради України: нормативно-правові акти. URL: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anchor="Text" w:history="1">
        <w:r>
          <w:rPr>
            <w:rStyle w:val="a6"/>
            <w:rFonts w:ascii="Times New Roman" w:hAnsi="Times New Roman"/>
            <w:sz w:val="24"/>
            <w:szCs w:val="24"/>
          </w:rPr>
          <w:t>https://zakon.rada.gov.ua/laws/show/5076-17#Text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(дата звернення: 15.08.2021). </w:t>
      </w:r>
    </w:p>
    <w:p w:rsidR="00DC7F59" w:rsidRDefault="00DC7F59" w:rsidP="00DC7F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третейські суди: Закон України. Відомості Верховної Ради України.  2004. № 35. Ст. 412 (з наступними змінами і доповненнями) </w:t>
      </w:r>
      <w:r>
        <w:rPr>
          <w:rFonts w:ascii="Times New Roman" w:hAnsi="Times New Roman"/>
          <w:color w:val="000000"/>
          <w:sz w:val="24"/>
          <w:szCs w:val="24"/>
        </w:rPr>
        <w:t>Офіційний веб-портал Верховної ради України: нормативно-правові акти. URL: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anchor="Text" w:history="1">
        <w:r>
          <w:rPr>
            <w:rStyle w:val="a6"/>
            <w:rFonts w:ascii="Times New Roman" w:hAnsi="Times New Roman"/>
            <w:sz w:val="24"/>
            <w:szCs w:val="24"/>
          </w:rPr>
          <w:t>https://zakon.rada.gov.ua/laws/show/5076-17#Text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(дата звернення: 15.08.2021). </w:t>
      </w:r>
    </w:p>
    <w:p w:rsidR="00DC7F59" w:rsidRDefault="00DC7F59" w:rsidP="00DC7F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 нотаріат: Закон України. Відомості Верховної Ради України.  1993. № 39. Ст. 383 (з наступними змінами і доповненнями) </w:t>
      </w:r>
      <w:r>
        <w:rPr>
          <w:rFonts w:ascii="Times New Roman" w:hAnsi="Times New Roman"/>
          <w:color w:val="000000"/>
          <w:sz w:val="24"/>
          <w:szCs w:val="24"/>
        </w:rPr>
        <w:t>Офіційний веб-портал Верховної ради України: нормативно-правові акти. URL: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anchor="Text" w:history="1">
        <w:r>
          <w:rPr>
            <w:rStyle w:val="a6"/>
            <w:rFonts w:ascii="Times New Roman" w:hAnsi="Times New Roman"/>
            <w:sz w:val="24"/>
            <w:szCs w:val="24"/>
          </w:rPr>
          <w:t>https://zakon.rada.gov.ua/laws/show/5076-17#Text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(дата звернення: 15.08.2021). 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 судову практику розгляду цивільних справ про спадкування: Лист Вищого Спеціалізованого Суду України з розгляду цивільних і кримінальних справ від 16.05.2015р. № 24-753/0/4-13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//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3" w:history="1">
        <w:r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http://zakon.rada.gov.ua/laws/card/176/95-%D0%B2%D1%80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(дата звернення: 18.08.2021). 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Постанова Судової палати в цивільних справах Верховного Суду України від 20.04.2016 р. №6-2994цс15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// 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: </w:t>
      </w:r>
      <w:hyperlink r:id="rId14" w:history="1">
        <w:r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http://zakon.rada.gov.ua/laws/card/176/95-%D0%B2%D1%80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(дата звернення: 18.08.2021). 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Берестова І. Е. Правова категорія «публічний інтерес» з позиції системного підходу. Правова держава. 2019. № 33. С. 19–28.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Бондар І.В. Особисті немайнові правовідносини в цивільному процесі. Актуальні проблеми вітчизняної юриспруденції. 2018. № 4. С. 37–41.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Васильєв С. В. Цивільний процес. Підручник. К.: </w:t>
      </w:r>
      <w:proofErr w:type="spellStart"/>
      <w:r>
        <w:rPr>
          <w:rFonts w:ascii="Times New Roman" w:hAnsi="Times New Roman"/>
          <w:sz w:val="24"/>
          <w:szCs w:val="24"/>
        </w:rPr>
        <w:t>Алерта</w:t>
      </w:r>
      <w:proofErr w:type="spellEnd"/>
      <w:r>
        <w:rPr>
          <w:rFonts w:ascii="Times New Roman" w:hAnsi="Times New Roman"/>
          <w:sz w:val="24"/>
          <w:szCs w:val="24"/>
        </w:rPr>
        <w:t>, 2019. 506 с.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Войтовський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 С. Касаційне оскарження у цивільному процесі України: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 xml:space="preserve">. на здобуття наук. ступеня </w:t>
      </w:r>
      <w:proofErr w:type="spellStart"/>
      <w:r>
        <w:rPr>
          <w:rFonts w:ascii="Times New Roman" w:hAnsi="Times New Roman"/>
          <w:sz w:val="24"/>
          <w:szCs w:val="24"/>
        </w:rPr>
        <w:t>канд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юрид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наук: 12.00.03. Київ. </w:t>
      </w:r>
      <w:proofErr w:type="spellStart"/>
      <w:r>
        <w:rPr>
          <w:rFonts w:ascii="Times New Roman" w:hAnsi="Times New Roman"/>
          <w:sz w:val="24"/>
          <w:szCs w:val="24"/>
        </w:rPr>
        <w:t>нац</w:t>
      </w:r>
      <w:proofErr w:type="spellEnd"/>
      <w:r>
        <w:rPr>
          <w:rFonts w:ascii="Times New Roman" w:hAnsi="Times New Roman"/>
          <w:sz w:val="24"/>
          <w:szCs w:val="24"/>
        </w:rPr>
        <w:t>. ун-т ім. Тараса Шевченка. Київ, 2017. 18 с. 13.Гетманцев М. Електронні докази в цивільному процесі: практика застосування новел законодавства. Підприємництво, господарство, право. 2019. №2. С. 19-23. 14. Гусєв О. Класифікація електронних доказів у цивільному процесі України. Підприємництво, господарство і право. 2018. № 8. С. 18–22.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Ізарова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І. О., </w:t>
      </w:r>
      <w:proofErr w:type="spellStart"/>
      <w:r>
        <w:rPr>
          <w:rFonts w:ascii="Times New Roman" w:hAnsi="Times New Roman"/>
          <w:sz w:val="24"/>
          <w:szCs w:val="24"/>
        </w:rPr>
        <w:t>Ханик-Посполітак</w:t>
      </w:r>
      <w:proofErr w:type="spellEnd"/>
      <w:r>
        <w:rPr>
          <w:rFonts w:ascii="Times New Roman" w:hAnsi="Times New Roman"/>
          <w:sz w:val="24"/>
          <w:szCs w:val="24"/>
        </w:rPr>
        <w:t xml:space="preserve"> Р. Ю. Цивільний процес України : </w:t>
      </w:r>
      <w:proofErr w:type="spellStart"/>
      <w:r>
        <w:rPr>
          <w:rFonts w:ascii="Times New Roman" w:hAnsi="Times New Roman"/>
          <w:sz w:val="24"/>
          <w:szCs w:val="24"/>
        </w:rPr>
        <w:t>Навч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посіб</w:t>
      </w:r>
      <w:proofErr w:type="spellEnd"/>
      <w:r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>
        <w:rPr>
          <w:rFonts w:ascii="Times New Roman" w:hAnsi="Times New Roman"/>
          <w:sz w:val="24"/>
          <w:szCs w:val="24"/>
        </w:rPr>
        <w:t>студ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юрид</w:t>
      </w:r>
      <w:proofErr w:type="spellEnd"/>
      <w:r>
        <w:rPr>
          <w:rFonts w:ascii="Times New Roman" w:hAnsi="Times New Roman"/>
          <w:sz w:val="24"/>
          <w:szCs w:val="24"/>
        </w:rPr>
        <w:t xml:space="preserve">. спец. вищих навчальних закладів / І. О. </w:t>
      </w:r>
      <w:proofErr w:type="spellStart"/>
      <w:r>
        <w:rPr>
          <w:rFonts w:ascii="Times New Roman" w:hAnsi="Times New Roman"/>
          <w:sz w:val="24"/>
          <w:szCs w:val="24"/>
        </w:rPr>
        <w:t>Ізарова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Р. Ю. </w:t>
      </w:r>
      <w:proofErr w:type="spellStart"/>
      <w:r>
        <w:rPr>
          <w:rFonts w:ascii="Times New Roman" w:hAnsi="Times New Roman"/>
          <w:sz w:val="24"/>
          <w:szCs w:val="24"/>
        </w:rPr>
        <w:t>Ханик-Посполітак</w:t>
      </w:r>
      <w:proofErr w:type="spellEnd"/>
      <w:r>
        <w:rPr>
          <w:rFonts w:ascii="Times New Roman" w:hAnsi="Times New Roman"/>
          <w:sz w:val="24"/>
          <w:szCs w:val="24"/>
        </w:rPr>
        <w:t xml:space="preserve">. 2-ге вид., перероб. і </w:t>
      </w:r>
      <w:proofErr w:type="spellStart"/>
      <w:r>
        <w:rPr>
          <w:rFonts w:ascii="Times New Roman" w:hAnsi="Times New Roman"/>
          <w:sz w:val="24"/>
          <w:szCs w:val="24"/>
        </w:rPr>
        <w:t>доп</w:t>
      </w:r>
      <w:proofErr w:type="spellEnd"/>
      <w:r>
        <w:rPr>
          <w:rFonts w:ascii="Times New Roman" w:hAnsi="Times New Roman"/>
          <w:sz w:val="24"/>
          <w:szCs w:val="24"/>
        </w:rPr>
        <w:t>. Київ : ВД «</w:t>
      </w:r>
      <w:proofErr w:type="spellStart"/>
      <w:r>
        <w:rPr>
          <w:rFonts w:ascii="Times New Roman" w:hAnsi="Times New Roman"/>
          <w:sz w:val="24"/>
          <w:szCs w:val="24"/>
        </w:rPr>
        <w:t>Дакор</w:t>
      </w:r>
      <w:proofErr w:type="spellEnd"/>
      <w:r>
        <w:rPr>
          <w:rFonts w:ascii="Times New Roman" w:hAnsi="Times New Roman"/>
          <w:sz w:val="24"/>
          <w:szCs w:val="24"/>
        </w:rPr>
        <w:t>», 2018. 276 с.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2.Цивільне право та процес (2 частина) : </w:t>
      </w:r>
      <w:proofErr w:type="spellStart"/>
      <w:r>
        <w:rPr>
          <w:rFonts w:ascii="Times New Roman" w:hAnsi="Times New Roman"/>
          <w:sz w:val="24"/>
          <w:szCs w:val="24"/>
        </w:rPr>
        <w:t>навч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посіб</w:t>
      </w:r>
      <w:proofErr w:type="spellEnd"/>
      <w:r>
        <w:rPr>
          <w:rFonts w:ascii="Times New Roman" w:hAnsi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/>
          <w:sz w:val="24"/>
          <w:szCs w:val="24"/>
        </w:rPr>
        <w:t>кол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авт</w:t>
      </w:r>
      <w:proofErr w:type="spellEnd"/>
      <w:r>
        <w:rPr>
          <w:rFonts w:ascii="Times New Roman" w:hAnsi="Times New Roman"/>
          <w:sz w:val="24"/>
          <w:szCs w:val="24"/>
        </w:rPr>
        <w:t xml:space="preserve">. [Коваленко А. В. (кер.), Круглова О. О. та ін.].Дніпро : Видавець Біла К. О., 2018. 128 с. 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Цивільний процесуальний кодекс України: Науково-практичний коментар / за </w:t>
      </w:r>
      <w:proofErr w:type="spellStart"/>
      <w:r>
        <w:rPr>
          <w:rFonts w:ascii="Times New Roman" w:hAnsi="Times New Roman"/>
          <w:sz w:val="24"/>
          <w:szCs w:val="24"/>
        </w:rPr>
        <w:t>заг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д. ю. н., професора, академіка Академії наук вищої школи України М.М. </w:t>
      </w:r>
      <w:proofErr w:type="spellStart"/>
      <w:r>
        <w:rPr>
          <w:rFonts w:ascii="Times New Roman" w:hAnsi="Times New Roman"/>
          <w:sz w:val="24"/>
          <w:szCs w:val="24"/>
        </w:rPr>
        <w:t>Ясинка</w:t>
      </w:r>
      <w:proofErr w:type="spellEnd"/>
      <w:r>
        <w:rPr>
          <w:rFonts w:ascii="Times New Roman" w:hAnsi="Times New Roman"/>
          <w:sz w:val="24"/>
          <w:szCs w:val="24"/>
        </w:rPr>
        <w:t xml:space="preserve">. К.: </w:t>
      </w:r>
      <w:proofErr w:type="spellStart"/>
      <w:r>
        <w:rPr>
          <w:rFonts w:ascii="Times New Roman" w:hAnsi="Times New Roman"/>
          <w:sz w:val="24"/>
          <w:szCs w:val="24"/>
        </w:rPr>
        <w:t>Алерта</w:t>
      </w:r>
      <w:proofErr w:type="spellEnd"/>
      <w:r>
        <w:rPr>
          <w:rFonts w:ascii="Times New Roman" w:hAnsi="Times New Roman"/>
          <w:sz w:val="24"/>
          <w:szCs w:val="24"/>
        </w:rPr>
        <w:t>, 2018. 604 с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Цивільне судочинство України: основні засади та інститути: монографія / за ред. В. В. Комарова; </w:t>
      </w:r>
      <w:proofErr w:type="spellStart"/>
      <w:r>
        <w:rPr>
          <w:rFonts w:ascii="Times New Roman" w:hAnsi="Times New Roman"/>
          <w:sz w:val="24"/>
          <w:szCs w:val="24"/>
        </w:rPr>
        <w:t>Нац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юрид</w:t>
      </w:r>
      <w:proofErr w:type="spellEnd"/>
      <w:r>
        <w:rPr>
          <w:rFonts w:ascii="Times New Roman" w:hAnsi="Times New Roman"/>
          <w:sz w:val="24"/>
          <w:szCs w:val="24"/>
        </w:rPr>
        <w:t>. ун-т ім. Ярослава Мудрого. Харків: Право, 2016. 848 с.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Цивільний процес: </w:t>
      </w:r>
      <w:proofErr w:type="spellStart"/>
      <w:r>
        <w:rPr>
          <w:rFonts w:ascii="Times New Roman" w:hAnsi="Times New Roman"/>
          <w:sz w:val="24"/>
          <w:szCs w:val="24"/>
        </w:rPr>
        <w:t>навч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посіб</w:t>
      </w:r>
      <w:proofErr w:type="spellEnd"/>
      <w:r>
        <w:rPr>
          <w:rFonts w:ascii="Times New Roman" w:hAnsi="Times New Roman"/>
          <w:sz w:val="24"/>
          <w:szCs w:val="24"/>
        </w:rPr>
        <w:t xml:space="preserve">. / К. В. </w:t>
      </w:r>
      <w:proofErr w:type="spellStart"/>
      <w:r>
        <w:rPr>
          <w:rFonts w:ascii="Times New Roman" w:hAnsi="Times New Roman"/>
          <w:sz w:val="24"/>
          <w:szCs w:val="24"/>
        </w:rPr>
        <w:t>Гусаров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 В. </w:t>
      </w:r>
      <w:proofErr w:type="spellStart"/>
      <w:r>
        <w:rPr>
          <w:rFonts w:ascii="Times New Roman" w:hAnsi="Times New Roman"/>
          <w:sz w:val="24"/>
          <w:szCs w:val="24"/>
        </w:rPr>
        <w:t>Жушман</w:t>
      </w:r>
      <w:proofErr w:type="spellEnd"/>
      <w:r>
        <w:rPr>
          <w:rFonts w:ascii="Times New Roman" w:hAnsi="Times New Roman"/>
          <w:sz w:val="24"/>
          <w:szCs w:val="24"/>
        </w:rPr>
        <w:t>, С. О. Кравцов та ін. Харків : Право, 2020.  390 с.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Шпак М. В. Професійне представництво адвоката у цивільному процесі : монографія / М. В. Шпак. Харків : Право, 2020.  224 с.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Каламайко А. Ю. Електронні докази в цивільному процесі [Текст] : монографія / А. Ю. Каламайко; </w:t>
      </w:r>
      <w:proofErr w:type="spellStart"/>
      <w:r>
        <w:rPr>
          <w:rFonts w:ascii="Times New Roman" w:hAnsi="Times New Roman"/>
          <w:sz w:val="24"/>
          <w:szCs w:val="24"/>
        </w:rPr>
        <w:t>Нац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юрид</w:t>
      </w:r>
      <w:proofErr w:type="spellEnd"/>
      <w:r>
        <w:rPr>
          <w:rFonts w:ascii="Times New Roman" w:hAnsi="Times New Roman"/>
          <w:sz w:val="24"/>
          <w:szCs w:val="24"/>
        </w:rPr>
        <w:t>. ун-т ім. Ярослава Мудрого. Харків : Право, 2017.  178 с.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Shpak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V. Professional representation of a lawyer in civil procedure: questions of reformation. </w:t>
      </w:r>
      <w:r>
        <w:rPr>
          <w:rFonts w:ascii="Times New Roman" w:hAnsi="Times New Roman"/>
          <w:sz w:val="24"/>
          <w:szCs w:val="24"/>
        </w:rPr>
        <w:t>Проблеми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законності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Харків</w:t>
      </w:r>
      <w:r>
        <w:rPr>
          <w:rFonts w:ascii="Times New Roman" w:hAnsi="Times New Roman"/>
          <w:sz w:val="24"/>
          <w:szCs w:val="24"/>
          <w:lang w:val="en-US"/>
        </w:rPr>
        <w:t xml:space="preserve">, 2016. </w:t>
      </w:r>
      <w:proofErr w:type="spellStart"/>
      <w:r>
        <w:rPr>
          <w:rFonts w:ascii="Times New Roman" w:hAnsi="Times New Roman"/>
          <w:sz w:val="24"/>
          <w:szCs w:val="24"/>
        </w:rPr>
        <w:t>Вип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133.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. 68–73.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Blackstone</w:t>
      </w:r>
      <w:r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Statutes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Property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Law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Meryl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Thomas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5" w:anchor="v=onepage&amp;q=property%20rights%20books%202015&amp;f=false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6"/>
            <w:rFonts w:ascii="Times New Roman" w:hAnsi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books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google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/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books</w:t>
        </w:r>
        <w:r>
          <w:rPr>
            <w:rStyle w:val="a6"/>
            <w:rFonts w:ascii="Times New Roman" w:hAnsi="Times New Roman"/>
            <w:sz w:val="24"/>
            <w:szCs w:val="24"/>
          </w:rPr>
          <w:t>?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id</w:t>
        </w:r>
        <w:r>
          <w:rPr>
            <w:rStyle w:val="a6"/>
            <w:rFonts w:ascii="Times New Roman" w:hAnsi="Times New Roman"/>
            <w:sz w:val="24"/>
            <w:szCs w:val="24"/>
          </w:rPr>
          <w:t>=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yhY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0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CgAAQBAJ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&amp;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pg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=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PA</w:t>
        </w:r>
        <w:r>
          <w:rPr>
            <w:rStyle w:val="a6"/>
            <w:rFonts w:ascii="Times New Roman" w:hAnsi="Times New Roman"/>
            <w:sz w:val="24"/>
            <w:szCs w:val="24"/>
          </w:rPr>
          <w:t>36&amp;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lpg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=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PA</w:t>
        </w:r>
        <w:r>
          <w:rPr>
            <w:rStyle w:val="a6"/>
            <w:rFonts w:ascii="Times New Roman" w:hAnsi="Times New Roman"/>
            <w:sz w:val="24"/>
            <w:szCs w:val="24"/>
          </w:rPr>
          <w:t>36&amp;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dq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=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property</w:t>
        </w:r>
        <w:r>
          <w:rPr>
            <w:rStyle w:val="a6"/>
            <w:rFonts w:ascii="Times New Roman" w:hAnsi="Times New Roman"/>
            <w:sz w:val="24"/>
            <w:szCs w:val="24"/>
          </w:rPr>
          <w:t>+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rights</w:t>
        </w:r>
        <w:r>
          <w:rPr>
            <w:rStyle w:val="a6"/>
            <w:rFonts w:ascii="Times New Roman" w:hAnsi="Times New Roman"/>
            <w:sz w:val="24"/>
            <w:szCs w:val="24"/>
          </w:rPr>
          <w:t>+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books</w:t>
        </w:r>
        <w:r>
          <w:rPr>
            <w:rStyle w:val="a6"/>
            <w:rFonts w:ascii="Times New Roman" w:hAnsi="Times New Roman"/>
            <w:sz w:val="24"/>
            <w:szCs w:val="24"/>
          </w:rPr>
          <w:t>+2015&amp;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source</w:t>
        </w:r>
        <w:r>
          <w:rPr>
            <w:rStyle w:val="a6"/>
            <w:rFonts w:ascii="Times New Roman" w:hAnsi="Times New Roman"/>
            <w:sz w:val="24"/>
            <w:szCs w:val="24"/>
          </w:rPr>
          <w:t>=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bl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&amp;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ots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=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SZ</w:t>
        </w:r>
        <w:r>
          <w:rPr>
            <w:rStyle w:val="a6"/>
            <w:rFonts w:ascii="Times New Roman" w:hAnsi="Times New Roman"/>
            <w:sz w:val="24"/>
            <w:szCs w:val="24"/>
          </w:rPr>
          <w:t>4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zcPXuRL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&amp;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sig</w:t>
        </w:r>
        <w:r>
          <w:rPr>
            <w:rStyle w:val="a6"/>
            <w:rFonts w:ascii="Times New Roman" w:hAnsi="Times New Roman"/>
            <w:sz w:val="24"/>
            <w:szCs w:val="24"/>
          </w:rPr>
          <w:t>=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ACfU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3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U</w:t>
        </w:r>
        <w:r>
          <w:rPr>
            <w:rStyle w:val="a6"/>
            <w:rFonts w:ascii="Times New Roman" w:hAnsi="Times New Roman"/>
            <w:sz w:val="24"/>
            <w:szCs w:val="24"/>
          </w:rPr>
          <w:t>1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G</w:t>
        </w:r>
        <w:r>
          <w:rPr>
            <w:rStyle w:val="a6"/>
            <w:rFonts w:ascii="Times New Roman" w:hAnsi="Times New Roman"/>
            <w:sz w:val="24"/>
            <w:szCs w:val="24"/>
          </w:rPr>
          <w:t>6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NVFSd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2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P</w:t>
        </w:r>
        <w:r>
          <w:rPr>
            <w:rStyle w:val="a6"/>
            <w:rFonts w:ascii="Times New Roman" w:hAnsi="Times New Roman"/>
            <w:sz w:val="24"/>
            <w:szCs w:val="24"/>
          </w:rPr>
          <w:t>92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fGAd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97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u</w:t>
        </w:r>
        <w:r>
          <w:rPr>
            <w:rStyle w:val="a6"/>
            <w:rFonts w:ascii="Times New Roman" w:hAnsi="Times New Roman"/>
            <w:sz w:val="24"/>
            <w:szCs w:val="24"/>
          </w:rPr>
          <w:t>3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P</w:t>
        </w:r>
        <w:r>
          <w:rPr>
            <w:rStyle w:val="a6"/>
            <w:rFonts w:ascii="Times New Roman" w:hAnsi="Times New Roman"/>
            <w:sz w:val="24"/>
            <w:szCs w:val="24"/>
          </w:rPr>
          <w:t>3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CTQ</w:t>
        </w:r>
        <w:r>
          <w:rPr>
            <w:rStyle w:val="a6"/>
            <w:rFonts w:ascii="Times New Roman" w:hAnsi="Times New Roman"/>
            <w:sz w:val="24"/>
            <w:szCs w:val="24"/>
          </w:rPr>
          <w:t>9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w</w:t>
        </w:r>
        <w:r>
          <w:rPr>
            <w:rStyle w:val="a6"/>
            <w:rFonts w:ascii="Times New Roman" w:hAnsi="Times New Roman"/>
            <w:sz w:val="24"/>
            <w:szCs w:val="24"/>
          </w:rPr>
          <w:t>&amp;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hl</w:t>
        </w:r>
        <w:r>
          <w:rPr>
            <w:rStyle w:val="a6"/>
            <w:rFonts w:ascii="Times New Roman" w:hAnsi="Times New Roman"/>
            <w:sz w:val="24"/>
            <w:szCs w:val="24"/>
          </w:rPr>
          <w:t>=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&amp;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sa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=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X</w:t>
        </w:r>
        <w:r>
          <w:rPr>
            <w:rStyle w:val="a6"/>
            <w:rFonts w:ascii="Times New Roman" w:hAnsi="Times New Roman"/>
            <w:sz w:val="24"/>
            <w:szCs w:val="24"/>
          </w:rPr>
          <w:t>&amp;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ved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=2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ahUKEwjnxc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_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PrKfqAhVEiIsKHaEgB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3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kQ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6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AEwC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3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oECAYQAQ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#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v</w:t>
        </w:r>
        <w:r>
          <w:rPr>
            <w:rStyle w:val="a6"/>
            <w:rFonts w:ascii="Times New Roman" w:hAnsi="Times New Roman"/>
            <w:sz w:val="24"/>
            <w:szCs w:val="24"/>
          </w:rPr>
          <w:t>=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onepage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&amp;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q</w:t>
        </w:r>
        <w:r>
          <w:rPr>
            <w:rStyle w:val="a6"/>
            <w:rFonts w:ascii="Times New Roman" w:hAnsi="Times New Roman"/>
            <w:sz w:val="24"/>
            <w:szCs w:val="24"/>
          </w:rPr>
          <w:t>=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property</w:t>
        </w:r>
        <w:r>
          <w:rPr>
            <w:rStyle w:val="a6"/>
            <w:rFonts w:ascii="Times New Roman" w:hAnsi="Times New Roman"/>
            <w:sz w:val="24"/>
            <w:szCs w:val="24"/>
          </w:rPr>
          <w:t>%20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rights</w:t>
        </w:r>
        <w:r>
          <w:rPr>
            <w:rStyle w:val="a6"/>
            <w:rFonts w:ascii="Times New Roman" w:hAnsi="Times New Roman"/>
            <w:sz w:val="24"/>
            <w:szCs w:val="24"/>
          </w:rPr>
          <w:t>%20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books</w:t>
        </w:r>
        <w:r>
          <w:rPr>
            <w:rStyle w:val="a6"/>
            <w:rFonts w:ascii="Times New Roman" w:hAnsi="Times New Roman"/>
            <w:sz w:val="24"/>
            <w:szCs w:val="24"/>
          </w:rPr>
          <w:t>%202015&amp;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f</w:t>
        </w:r>
        <w:r>
          <w:rPr>
            <w:rStyle w:val="a6"/>
            <w:rFonts w:ascii="Times New Roman" w:hAnsi="Times New Roman"/>
            <w:sz w:val="24"/>
            <w:szCs w:val="24"/>
          </w:rPr>
          <w:t>=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false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(дата звернення 15.06.2021 р.)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  <w:lang w:val="en-US"/>
        </w:rPr>
      </w:pPr>
      <w:hyperlink r:id="rId16" w:history="1">
        <w:r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 xml:space="preserve">Anne 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Rodell</w:t>
        </w:r>
        <w:proofErr w:type="spellEnd"/>
      </w:hyperlink>
      <w:r>
        <w:rPr>
          <w:rStyle w:val="author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proofErr w:type="gramStart"/>
      <w:r>
        <w:rPr>
          <w:rStyle w:val="a-color-secondary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Style w:val="a-color-secondary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proofErr w:type="gramEnd"/>
      <w:r>
        <w:rPr>
          <w:rStyle w:val="author"/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>
        <w:rPr>
          <w:rStyle w:val="author"/>
          <w:rFonts w:ascii="Times New Roman" w:hAnsi="Times New Roman"/>
          <w:sz w:val="24"/>
          <w:szCs w:val="24"/>
          <w:shd w:val="clear" w:color="auto" w:fill="FFFFFF"/>
        </w:rPr>
        <w:instrText xml:space="preserve"> HYPERLINK "https://www.amazon.co.uk/s/ref=dp_byline_sr_book_2?ie=UTF8&amp;field-author=Clare+Harris&amp;text=Clare+Harris&amp;sort=relevancerank&amp;search-alias=books-uk" </w:instrText>
      </w:r>
      <w:r>
        <w:rPr>
          <w:rStyle w:val="author"/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  <w:lang w:val="en-US"/>
        </w:rPr>
        <w:t>Clare Harris</w:t>
      </w:r>
      <w:r>
        <w:rPr>
          <w:rStyle w:val="author"/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>
        <w:rPr>
          <w:rStyle w:val="author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>
        <w:rPr>
          <w:rStyle w:val="a-size-extra-large"/>
          <w:rFonts w:ascii="Times New Roman" w:hAnsi="Times New Roman"/>
          <w:sz w:val="24"/>
          <w:szCs w:val="24"/>
          <w:lang w:val="en-US"/>
        </w:rPr>
        <w:t>Property Law and Practice 2016/17 (CLP Legal Practice Guides) </w:t>
      </w:r>
      <w:r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Paperback </w:t>
      </w:r>
      <w:r>
        <w:rPr>
          <w:rStyle w:val="a-size-large"/>
          <w:rFonts w:ascii="Times New Roman" w:hAnsi="Times New Roman"/>
          <w:sz w:val="24"/>
          <w:szCs w:val="24"/>
        </w:rPr>
        <w:t>.</w:t>
      </w:r>
      <w:r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11 July 2016.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OUP Oxford;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9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edition (23 Jun. 2016). 368 p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  <w:lang w:val="en-US"/>
        </w:rPr>
      </w:pPr>
      <w:hyperlink r:id="rId17" w:history="1">
        <w:r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Robert</w:t>
        </w:r>
        <w:r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Abbey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hyperlink r:id="rId18" w:history="1">
        <w:r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Mark</w:t>
        </w:r>
        <w:r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Richards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n"/>
          <w:rFonts w:ascii="Times New Roman" w:hAnsi="Times New Roman"/>
          <w:sz w:val="24"/>
          <w:szCs w:val="24"/>
          <w:lang w:val="en-US"/>
        </w:rPr>
        <w:t>Property</w:t>
      </w:r>
      <w:r>
        <w:rPr>
          <w:rStyle w:val="fn"/>
          <w:rFonts w:ascii="Times New Roman" w:hAnsi="Times New Roman"/>
          <w:sz w:val="24"/>
          <w:szCs w:val="24"/>
        </w:rPr>
        <w:t xml:space="preserve"> </w:t>
      </w:r>
      <w:r>
        <w:rPr>
          <w:rStyle w:val="fn"/>
          <w:rFonts w:ascii="Times New Roman" w:hAnsi="Times New Roman"/>
          <w:sz w:val="24"/>
          <w:szCs w:val="24"/>
          <w:lang w:val="en-US"/>
        </w:rPr>
        <w:t>Law</w:t>
      </w:r>
      <w:r>
        <w:rPr>
          <w:rStyle w:val="fn"/>
          <w:rFonts w:ascii="Times New Roman" w:hAnsi="Times New Roman"/>
          <w:sz w:val="24"/>
          <w:szCs w:val="24"/>
        </w:rPr>
        <w:t xml:space="preserve"> 2019-2020. </w:t>
      </w:r>
      <w:r>
        <w:rPr>
          <w:rStyle w:val="fn"/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xford University Press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 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368 p.</w:t>
      </w:r>
    </w:p>
    <w:p w:rsidR="00DC7F59" w:rsidRDefault="00DC7F59" w:rsidP="00DC7F59">
      <w:pPr>
        <w:pStyle w:val="a3"/>
        <w:numPr>
          <w:ilvl w:val="0"/>
          <w:numId w:val="3"/>
        </w:numPr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hyperlink r:id="rId19" w:history="1">
        <w:r>
          <w:rPr>
            <w:rStyle w:val="a6"/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Anna Nylund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Introduction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Preparatory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of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Civil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Proceedings.2016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>:</w:t>
      </w:r>
      <w:hyperlink r:id="rId20" w:history="1">
        <w:r>
          <w:rPr>
            <w:rStyle w:val="a6"/>
            <w:rFonts w:ascii="Times New Roman" w:hAnsi="Times New Roman"/>
            <w:sz w:val="24"/>
            <w:szCs w:val="24"/>
          </w:rPr>
          <w:t>https://www.researchgate.net/publication/301485002_Introduction_to_the_Preparatory_Stage_of_Civil_Proceedings</w:t>
        </w:r>
      </w:hyperlink>
      <w:r>
        <w:rPr>
          <w:rFonts w:ascii="Times New Roman" w:hAnsi="Times New Roman"/>
          <w:sz w:val="24"/>
          <w:szCs w:val="24"/>
        </w:rPr>
        <w:t xml:space="preserve"> (дата звернення 15.08.2021 р.)</w:t>
      </w:r>
    </w:p>
    <w:p w:rsidR="00DC7F59" w:rsidRDefault="00DC7F59" w:rsidP="00DC7F5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DC7F59" w:rsidRDefault="00DC7F59" w:rsidP="00DC7F59">
      <w:pPr>
        <w:rPr>
          <w:rFonts w:ascii="Calibri" w:hAnsi="Calibri"/>
        </w:rPr>
      </w:pPr>
    </w:p>
    <w:p w:rsidR="00BC2ED0" w:rsidRPr="009E5279" w:rsidRDefault="00BC2ED0" w:rsidP="00DC7F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2ED0" w:rsidRPr="009E5279" w:rsidSect="00B47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54042"/>
    <w:multiLevelType w:val="hybridMultilevel"/>
    <w:tmpl w:val="0E204B18"/>
    <w:lvl w:ilvl="0" w:tplc="BC14BB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934F9"/>
    <w:multiLevelType w:val="hybridMultilevel"/>
    <w:tmpl w:val="8BEEA324"/>
    <w:lvl w:ilvl="0" w:tplc="1F42AD8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3E0241"/>
    <w:multiLevelType w:val="hybridMultilevel"/>
    <w:tmpl w:val="6B868FD4"/>
    <w:lvl w:ilvl="0" w:tplc="2E0866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3E80"/>
    <w:rsid w:val="009E5279"/>
    <w:rsid w:val="00B47801"/>
    <w:rsid w:val="00BC2ED0"/>
    <w:rsid w:val="00DC7F59"/>
    <w:rsid w:val="00E30792"/>
    <w:rsid w:val="00EC3E80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9CDEA-CAF6-4A21-A622-DD36CCF2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0792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DC7F59"/>
    <w:rPr>
      <w:color w:val="0000FF"/>
      <w:u w:val="single"/>
    </w:rPr>
  </w:style>
  <w:style w:type="character" w:customStyle="1" w:styleId="a-size-extra-large">
    <w:name w:val="a-size-extra-large"/>
    <w:rsid w:val="00DC7F59"/>
  </w:style>
  <w:style w:type="character" w:customStyle="1" w:styleId="a-size-large">
    <w:name w:val="a-size-large"/>
    <w:rsid w:val="00DC7F59"/>
  </w:style>
  <w:style w:type="character" w:customStyle="1" w:styleId="author">
    <w:name w:val="author"/>
    <w:rsid w:val="00DC7F59"/>
  </w:style>
  <w:style w:type="character" w:customStyle="1" w:styleId="a-color-secondary">
    <w:name w:val="a-color-secondary"/>
    <w:rsid w:val="00DC7F59"/>
  </w:style>
  <w:style w:type="character" w:customStyle="1" w:styleId="fn">
    <w:name w:val="fn"/>
    <w:rsid w:val="00DC7F59"/>
  </w:style>
  <w:style w:type="character" w:styleId="a7">
    <w:name w:val="Strong"/>
    <w:basedOn w:val="a0"/>
    <w:uiPriority w:val="22"/>
    <w:qFormat/>
    <w:rsid w:val="00DC7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47-14" TargetMode="External"/><Relationship Id="rId13" Type="http://schemas.openxmlformats.org/officeDocument/2006/relationships/hyperlink" Target="http://zakon.rada.gov.ua/laws/card/176/95-%D0%B2%D1%80" TargetMode="External"/><Relationship Id="rId18" Type="http://schemas.openxmlformats.org/officeDocument/2006/relationships/hyperlink" Target="https://www.google.com.ua/search?hl=ru&amp;tbo=p&amp;tbm=bks&amp;q=inauthor:%22Mark+Richards%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2768-14" TargetMode="External"/><Relationship Id="rId12" Type="http://schemas.openxmlformats.org/officeDocument/2006/relationships/hyperlink" Target="https://zakon.rada.gov.ua/laws/show/5076-17" TargetMode="External"/><Relationship Id="rId17" Type="http://schemas.openxmlformats.org/officeDocument/2006/relationships/hyperlink" Target="https://www.google.com.ua/search?hl=ru&amp;tbo=p&amp;tbm=bks&amp;q=inauthor:%22Robert+Abbey%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.uk/s/ref=dp_byline_sr_book_1?ie=UTF8&amp;field-author=Anne+Rodell&amp;text=Anne+Rodell&amp;sort=relevancerank&amp;search-alias=books-uk" TargetMode="External"/><Relationship Id="rId20" Type="http://schemas.openxmlformats.org/officeDocument/2006/relationships/hyperlink" Target="https://www.researchgate.net/publication/301485002_Introduction_to_the_Preparatory_Stage_of_Civil_Proceeding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6/95-%D0%B2%D1%80" TargetMode="External"/><Relationship Id="rId11" Type="http://schemas.openxmlformats.org/officeDocument/2006/relationships/hyperlink" Target="https://zakon.rada.gov.ua/laws/show/5076-17" TargetMode="External"/><Relationship Id="rId5" Type="http://schemas.openxmlformats.org/officeDocument/2006/relationships/hyperlink" Target="https://zakon.rada.gov.ua/laws/show/254%D0%BA/96-%D0%B2%D1%80" TargetMode="External"/><Relationship Id="rId15" Type="http://schemas.openxmlformats.org/officeDocument/2006/relationships/hyperlink" Target="https://books.google.com.ua/books?id=yhY0CgAAQBAJ&amp;pg=PA36&amp;lpg=PA36&amp;dq=property+rights+books+2015&amp;source=bl&amp;ots=SZ4zcPXuRL&amp;sig=ACfU3U1G6NVFSd2P92fGAd97u3P3CTQ9w&amp;hl=ru&amp;sa=X&amp;ved=2ahUKEwjnxc_PrKfqAhVEiIsKHaEgB3kQ6AEwC3oECAYQAQ" TargetMode="External"/><Relationship Id="rId10" Type="http://schemas.openxmlformats.org/officeDocument/2006/relationships/hyperlink" Target="https://zakon.rada.gov.ua/laws/show/5076-17" TargetMode="External"/><Relationship Id="rId19" Type="http://schemas.openxmlformats.org/officeDocument/2006/relationships/hyperlink" Target="https://www.researchgate.net/profile/Anna_Nylun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18-15" TargetMode="External"/><Relationship Id="rId14" Type="http://schemas.openxmlformats.org/officeDocument/2006/relationships/hyperlink" Target="http://zakon.rada.gov.ua/laws/card/176/95-%D0%B2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5796</Words>
  <Characters>3304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8</cp:revision>
  <cp:lastPrinted>2021-09-30T08:45:00Z</cp:lastPrinted>
  <dcterms:created xsi:type="dcterms:W3CDTF">2020-10-08T18:53:00Z</dcterms:created>
  <dcterms:modified xsi:type="dcterms:W3CDTF">2021-10-25T05:20:00Z</dcterms:modified>
</cp:coreProperties>
</file>